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4966F" w14:textId="0292435C" w:rsidR="00FB3928" w:rsidRPr="00E354EE" w:rsidRDefault="00FB3928" w:rsidP="00FB3928">
      <w:pPr>
        <w:spacing w:before="78"/>
        <w:ind w:left="112"/>
        <w:rPr>
          <w:rFonts w:ascii="Calibri" w:hAnsi="Calibri" w:cs="Calibri"/>
          <w:b/>
          <w:spacing w:val="-2"/>
          <w:sz w:val="28"/>
          <w:szCs w:val="28"/>
        </w:rPr>
      </w:pPr>
      <w:r w:rsidRPr="00E354EE">
        <w:rPr>
          <w:rFonts w:ascii="Calibri" w:hAnsi="Calibri" w:cs="Calibri"/>
          <w:b/>
          <w:spacing w:val="-2"/>
          <w:sz w:val="28"/>
          <w:szCs w:val="28"/>
        </w:rPr>
        <w:t xml:space="preserve">Allegato </w:t>
      </w:r>
      <w:r w:rsidR="0015679C" w:rsidRPr="00E354EE">
        <w:rPr>
          <w:rFonts w:ascii="Calibri" w:hAnsi="Calibri" w:cs="Calibri"/>
          <w:b/>
          <w:spacing w:val="-2"/>
          <w:sz w:val="28"/>
          <w:szCs w:val="28"/>
        </w:rPr>
        <w:t>8</w:t>
      </w:r>
    </w:p>
    <w:p w14:paraId="7BEBD9DE" w14:textId="77777777" w:rsidR="00FB3928" w:rsidRPr="00E354EE" w:rsidRDefault="00FB3928" w:rsidP="00FB3928">
      <w:pPr>
        <w:spacing w:before="78"/>
        <w:ind w:left="112"/>
        <w:rPr>
          <w:rFonts w:ascii="Calibri" w:hAnsi="Calibri" w:cs="Calibri"/>
          <w:b/>
          <w:sz w:val="24"/>
          <w:szCs w:val="24"/>
        </w:rPr>
      </w:pPr>
      <w:r w:rsidRPr="00E354EE">
        <w:rPr>
          <w:rFonts w:ascii="Calibri" w:hAnsi="Calibri" w:cs="Calibri"/>
          <w:b/>
          <w:spacing w:val="-2"/>
          <w:sz w:val="24"/>
          <w:szCs w:val="24"/>
        </w:rPr>
        <w:t>NOTE*</w:t>
      </w:r>
    </w:p>
    <w:p w14:paraId="221206AC" w14:textId="77777777" w:rsidR="00FB3928" w:rsidRPr="006A1873" w:rsidRDefault="00FB3928" w:rsidP="00FB3928">
      <w:pPr>
        <w:spacing w:before="240"/>
        <w:ind w:left="112" w:right="118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 xml:space="preserve">1*Ad esempio: predisporre turni di allenamento e la partecipazione alle gare evitando discriminazioni tra gli atleti in base sesso, all’etnia, appartenenza culturale </w:t>
      </w:r>
      <w:proofErr w:type="spellStart"/>
      <w:r w:rsidRPr="006A1873">
        <w:rPr>
          <w:rFonts w:ascii="Calibri" w:hAnsi="Calibri" w:cs="Calibri"/>
        </w:rPr>
        <w:t>ecc</w:t>
      </w:r>
      <w:proofErr w:type="spellEnd"/>
      <w:r w:rsidRPr="006A1873">
        <w:rPr>
          <w:rFonts w:ascii="Calibri" w:hAnsi="Calibri" w:cs="Calibri"/>
        </w:rPr>
        <w:t xml:space="preserve">; prevedere, in presenza di minori appartenenti a categorie svantaggiate la loro equa suddivisione in squadre o gruppi di allenamento in modo da facilitare </w:t>
      </w:r>
      <w:r w:rsidRPr="006A1873">
        <w:rPr>
          <w:rFonts w:ascii="Calibri" w:hAnsi="Calibri" w:cs="Calibri"/>
          <w:spacing w:val="-2"/>
        </w:rPr>
        <w:t>l’integrazione;</w:t>
      </w:r>
    </w:p>
    <w:p w14:paraId="2896B30D" w14:textId="77777777" w:rsidR="00FB3928" w:rsidRPr="006A1873" w:rsidRDefault="00FB3928" w:rsidP="00FB3928">
      <w:pPr>
        <w:spacing w:before="238" w:line="242" w:lineRule="auto"/>
        <w:ind w:left="112" w:right="114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2*Ad esempio: imporre regole di condotta ai tecnici volte ad assicurare a ciascun atleta di poter essere adeguatamente seguito nello svolgimento dell’attività sportiva; prevedere la presenza di un numero adeguato di tecnici in relazione alla composizione di ciascun gruppo di atleti; imporre a tecnici, atleti e dirigenti di utilizzare un linguaggio non discriminatorio;</w:t>
      </w:r>
    </w:p>
    <w:p w14:paraId="385FC6E6" w14:textId="77777777" w:rsidR="00FB3928" w:rsidRPr="006A1873" w:rsidRDefault="00FB3928" w:rsidP="00FB3928">
      <w:pPr>
        <w:spacing w:before="231" w:line="242" w:lineRule="auto"/>
        <w:ind w:left="112" w:right="116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3*Ad esempio: ascoltare i minori al fine di comprendere quali le loro ambizioni e i loro desideri in ambito sportivo; programmare per ciascun atleta l’attività sportiva o la partecipazione ai vari campionati in modo da tener conto delle capacità individuali e delle aspirazioni di ciascuno;</w:t>
      </w:r>
    </w:p>
    <w:p w14:paraId="4D5E42D7" w14:textId="77777777" w:rsidR="00FB3928" w:rsidRPr="006A1873" w:rsidRDefault="00FB3928" w:rsidP="00FB3928">
      <w:pPr>
        <w:spacing w:before="232" w:line="242" w:lineRule="auto"/>
        <w:ind w:left="112" w:right="115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4* Ad esempio; affiancare ai tecnici delle figure professionali specializzate e/o prevedere durante gli allenamenti la presenza di figure ulteriori rispetto al tecnico che possano monitorare il comportamento degli atleti; prevedere percorsi volti a favorire l’educazione alimentare; individuare tra i dirigenti una figura di riferimento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che,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relazione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all’età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degli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atleti,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possa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dialogare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con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loro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al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fine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scorgere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segni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malessere;</w:t>
      </w:r>
    </w:p>
    <w:p w14:paraId="3437116A" w14:textId="77777777" w:rsidR="00FB3928" w:rsidRPr="006A1873" w:rsidRDefault="00FB3928" w:rsidP="00FB3928">
      <w:pPr>
        <w:spacing w:before="231" w:line="242" w:lineRule="auto"/>
        <w:ind w:left="112" w:right="119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5*Ad esempio: individuare il soggetto che deve provvedere alla segnalazione, individuare quali le situazioni di interesse di natura sportiva o extra sportiva; prevedere la segnalazione ai genitori delle assenze da gare o allenamenti compiute dai minori;</w:t>
      </w:r>
    </w:p>
    <w:p w14:paraId="3FA3EB25" w14:textId="77777777" w:rsidR="00FB3928" w:rsidRPr="006A1873" w:rsidRDefault="00FB3928" w:rsidP="00FB3928">
      <w:pPr>
        <w:spacing w:before="232"/>
        <w:ind w:left="112" w:right="109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6*</w:t>
      </w:r>
      <w:bookmarkStart w:id="0" w:name="_Hlk174024150"/>
      <w:r w:rsidRPr="006A1873">
        <w:rPr>
          <w:rFonts w:ascii="Calibri" w:hAnsi="Calibri" w:cs="Calibri"/>
        </w:rPr>
        <w:t>In aggiunta sarà possibile prevedere comportamenti ulteriori in relazioni alle specifiche situazioni verificabili all’interno della società quali: prevedere che i tecnici non possano entrare negli spogliatoi in presenza degli atleti; gestire l’attività, anche in occasione delle trasferte, individuando soluzioni logistiche volte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ad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evitare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dirigenti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gli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allenatori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siano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camera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con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gli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atleti;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stabilire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regole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nell’accompagnare o</w:t>
      </w:r>
      <w:r w:rsidRPr="006A1873">
        <w:rPr>
          <w:rFonts w:ascii="Calibri" w:hAnsi="Calibri" w:cs="Calibri"/>
          <w:spacing w:val="-14"/>
        </w:rPr>
        <w:t xml:space="preserve"> </w:t>
      </w:r>
      <w:r w:rsidRPr="006A1873">
        <w:rPr>
          <w:rFonts w:ascii="Calibri" w:hAnsi="Calibri" w:cs="Calibri"/>
        </w:rPr>
        <w:t>prevelare</w:t>
      </w:r>
      <w:r w:rsidRPr="006A1873">
        <w:rPr>
          <w:rFonts w:ascii="Calibri" w:hAnsi="Calibri" w:cs="Calibri"/>
          <w:spacing w:val="-14"/>
        </w:rPr>
        <w:t xml:space="preserve"> </w:t>
      </w:r>
      <w:r w:rsidRPr="006A1873">
        <w:rPr>
          <w:rFonts w:ascii="Calibri" w:hAnsi="Calibri" w:cs="Calibri"/>
        </w:rPr>
        <w:t>gli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atleti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dalla</w:t>
      </w:r>
      <w:r w:rsidRPr="006A1873">
        <w:rPr>
          <w:rFonts w:ascii="Calibri" w:hAnsi="Calibri" w:cs="Calibri"/>
          <w:spacing w:val="-14"/>
        </w:rPr>
        <w:t xml:space="preserve"> </w:t>
      </w:r>
      <w:r w:rsidRPr="006A1873">
        <w:rPr>
          <w:rFonts w:ascii="Calibri" w:hAnsi="Calibri" w:cs="Calibri"/>
        </w:rPr>
        <w:t>loro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residenza</w:t>
      </w:r>
      <w:r w:rsidRPr="006A1873">
        <w:rPr>
          <w:rFonts w:ascii="Calibri" w:hAnsi="Calibri" w:cs="Calibri"/>
          <w:spacing w:val="-14"/>
        </w:rPr>
        <w:t xml:space="preserve"> </w:t>
      </w:r>
      <w:r w:rsidRPr="006A1873">
        <w:rPr>
          <w:rFonts w:ascii="Calibri" w:hAnsi="Calibri" w:cs="Calibri"/>
        </w:rPr>
        <w:t>facendo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modo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vi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sia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sempre</w:t>
      </w:r>
      <w:r w:rsidRPr="006A1873">
        <w:rPr>
          <w:rFonts w:ascii="Calibri" w:hAnsi="Calibri" w:cs="Calibri"/>
          <w:spacing w:val="-14"/>
        </w:rPr>
        <w:t xml:space="preserve"> </w:t>
      </w:r>
      <w:r w:rsidRPr="006A1873">
        <w:rPr>
          <w:rFonts w:ascii="Calibri" w:hAnsi="Calibri" w:cs="Calibri"/>
        </w:rPr>
        <w:t>la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presenza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almeno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due</w:t>
      </w:r>
      <w:r w:rsidRPr="006A1873">
        <w:rPr>
          <w:rFonts w:ascii="Calibri" w:hAnsi="Calibri" w:cs="Calibri"/>
          <w:spacing w:val="-13"/>
        </w:rPr>
        <w:t xml:space="preserve"> </w:t>
      </w:r>
      <w:r w:rsidRPr="006A1873">
        <w:rPr>
          <w:rFonts w:ascii="Calibri" w:hAnsi="Calibri" w:cs="Calibri"/>
        </w:rPr>
        <w:t>dirigenti; stabilire, in presenza di atleti minori fuori sede a cui viene fornito l’alloggio, di limitare l’accesso ai tecnici o dirigenti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se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non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per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finalità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di controllo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da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effettuare,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ogni caso,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alla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presenza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di almeno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due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persone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 xml:space="preserve">di cui dello stesso sesso rispetto agli atleti presenti all’interno dell’appartamento; </w:t>
      </w:r>
      <w:r w:rsidRPr="006A1873">
        <w:rPr>
          <w:rFonts w:ascii="Calibri" w:hAnsi="Calibri" w:cs="Calibri"/>
          <w:u w:val="single"/>
        </w:rPr>
        <w:t>imporre agli atleti regole di</w:t>
      </w:r>
      <w:r w:rsidRPr="006A1873">
        <w:rPr>
          <w:rFonts w:ascii="Calibri" w:hAnsi="Calibri" w:cs="Calibri"/>
        </w:rPr>
        <w:t xml:space="preserve"> </w:t>
      </w:r>
      <w:r w:rsidRPr="006A1873">
        <w:rPr>
          <w:rFonts w:ascii="Calibri" w:hAnsi="Calibri" w:cs="Calibri"/>
          <w:u w:val="single"/>
        </w:rPr>
        <w:t>condotta da adottare negli spogliatoi volte a contrastare fenomeni di bullismo o cyberbullismo;</w:t>
      </w:r>
    </w:p>
    <w:bookmarkEnd w:id="0"/>
    <w:p w14:paraId="0E80C9E7" w14:textId="77777777" w:rsidR="00FB3928" w:rsidRPr="006A1873" w:rsidRDefault="00FB3928" w:rsidP="00FB3928">
      <w:pPr>
        <w:spacing w:before="241" w:line="242" w:lineRule="auto"/>
        <w:ind w:left="112" w:right="116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7*Ad</w:t>
      </w:r>
      <w:r w:rsidRPr="006A1873">
        <w:rPr>
          <w:rFonts w:ascii="Calibri" w:hAnsi="Calibri" w:cs="Calibri"/>
          <w:spacing w:val="-5"/>
        </w:rPr>
        <w:t xml:space="preserve"> </w:t>
      </w:r>
      <w:r w:rsidRPr="006A1873">
        <w:rPr>
          <w:rFonts w:ascii="Calibri" w:hAnsi="Calibri" w:cs="Calibri"/>
        </w:rPr>
        <w:t>esempio</w:t>
      </w:r>
      <w:r w:rsidRPr="006A1873">
        <w:rPr>
          <w:rFonts w:ascii="Calibri" w:hAnsi="Calibri" w:cs="Calibri"/>
          <w:spacing w:val="-5"/>
        </w:rPr>
        <w:t xml:space="preserve"> </w:t>
      </w:r>
      <w:r w:rsidRPr="006A1873">
        <w:rPr>
          <w:rFonts w:ascii="Calibri" w:hAnsi="Calibri" w:cs="Calibri"/>
        </w:rPr>
        <w:t>prevedere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l’organizzazione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riunioni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periodiche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coinvolgano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i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tecnici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e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i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dirigenti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nel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cui ambito illustrate le politiche di salvaguardia dei minori e le azioni che si intendono intraprendere e in cui discutere delle criticità emerse nel corso della stagione sportiva;</w:t>
      </w:r>
    </w:p>
    <w:p w14:paraId="7DCE6620" w14:textId="77777777" w:rsidR="00FB3928" w:rsidRPr="006A1873" w:rsidRDefault="00FB3928" w:rsidP="00FB3928">
      <w:pPr>
        <w:spacing w:before="232"/>
        <w:ind w:left="112" w:right="108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8*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Ad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esempio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organizzare,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a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inizio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stagione,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riunioni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coinvolgano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tutti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gli</w:t>
      </w:r>
      <w:r w:rsidRPr="006A1873">
        <w:rPr>
          <w:rFonts w:ascii="Calibri" w:hAnsi="Calibri" w:cs="Calibri"/>
          <w:spacing w:val="-5"/>
        </w:rPr>
        <w:t xml:space="preserve"> </w:t>
      </w:r>
      <w:r w:rsidRPr="006A1873">
        <w:rPr>
          <w:rFonts w:ascii="Calibri" w:hAnsi="Calibri" w:cs="Calibri"/>
        </w:rPr>
        <w:t>atleti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e</w:t>
      </w:r>
      <w:r w:rsidRPr="006A1873">
        <w:rPr>
          <w:rFonts w:ascii="Calibri" w:hAnsi="Calibri" w:cs="Calibri"/>
          <w:spacing w:val="-12"/>
        </w:rPr>
        <w:t xml:space="preserve"> </w:t>
      </w:r>
      <w:r w:rsidRPr="006A1873">
        <w:rPr>
          <w:rFonts w:ascii="Calibri" w:hAnsi="Calibri" w:cs="Calibri"/>
        </w:rPr>
        <w:t>i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genitori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nel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cui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ambito illustrare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le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politiche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salvaguardia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si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intendono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adottare;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organizzare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incontri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periodici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volti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a</w:t>
      </w:r>
      <w:r w:rsidRPr="006A1873">
        <w:rPr>
          <w:rFonts w:ascii="Calibri" w:hAnsi="Calibri" w:cs="Calibri"/>
          <w:spacing w:val="-6"/>
        </w:rPr>
        <w:t xml:space="preserve"> </w:t>
      </w:r>
      <w:r w:rsidRPr="006A1873">
        <w:rPr>
          <w:rFonts w:ascii="Calibri" w:hAnsi="Calibri" w:cs="Calibri"/>
        </w:rPr>
        <w:t>inculcare una adeguata educazione sportiva; prevedere l’irrogazione di provvedimenti sanzionatori a carico di coloro che durante le gare tengano un comportamento non adeguato;</w:t>
      </w:r>
    </w:p>
    <w:p w14:paraId="7230D734" w14:textId="77777777" w:rsidR="00FB3928" w:rsidRPr="006A1873" w:rsidRDefault="00FB3928" w:rsidP="00FB3928">
      <w:pPr>
        <w:spacing w:before="241"/>
        <w:ind w:left="112" w:right="112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>9*Potranno</w:t>
      </w:r>
      <w:r w:rsidRPr="006A1873">
        <w:rPr>
          <w:rFonts w:ascii="Calibri" w:hAnsi="Calibri" w:cs="Calibri"/>
          <w:spacing w:val="-2"/>
        </w:rPr>
        <w:t xml:space="preserve"> </w:t>
      </w:r>
      <w:r w:rsidRPr="006A1873">
        <w:rPr>
          <w:rFonts w:ascii="Calibri" w:hAnsi="Calibri" w:cs="Calibri"/>
        </w:rPr>
        <w:t>essere previsti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>comportamenti ulteriori quali predisposizione di</w:t>
      </w:r>
      <w:r w:rsidRPr="006A1873">
        <w:rPr>
          <w:rFonts w:ascii="Calibri" w:hAnsi="Calibri" w:cs="Calibri"/>
          <w:spacing w:val="-1"/>
        </w:rPr>
        <w:t xml:space="preserve"> </w:t>
      </w:r>
      <w:r w:rsidRPr="006A1873">
        <w:rPr>
          <w:rFonts w:ascii="Calibri" w:hAnsi="Calibri" w:cs="Calibri"/>
        </w:rPr>
        <w:t xml:space="preserve">una e-mail dedicata per eventuali segnalazioni al </w:t>
      </w:r>
      <w:proofErr w:type="spellStart"/>
      <w:r w:rsidRPr="006A1873">
        <w:rPr>
          <w:rFonts w:ascii="Calibri" w:hAnsi="Calibri" w:cs="Calibri"/>
        </w:rPr>
        <w:t>Safeguarding</w:t>
      </w:r>
      <w:proofErr w:type="spellEnd"/>
      <w:r w:rsidRPr="006A1873">
        <w:rPr>
          <w:rFonts w:ascii="Calibri" w:hAnsi="Calibri" w:cs="Calibri"/>
        </w:rPr>
        <w:t xml:space="preserve"> nominato dalla società; l’organizzazione, nel corso della stagione sportiva, di incontri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e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seminari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con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esperti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del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settore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con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cui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discutere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della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tematica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anche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al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fine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pervenire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a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 xml:space="preserve">soluzioni </w:t>
      </w:r>
      <w:r w:rsidRPr="006A1873">
        <w:rPr>
          <w:rFonts w:ascii="Calibri" w:hAnsi="Calibri" w:cs="Calibri"/>
          <w:spacing w:val="-2"/>
        </w:rPr>
        <w:t>condivise;</w:t>
      </w:r>
    </w:p>
    <w:p w14:paraId="56BCD036" w14:textId="11B4B915" w:rsidR="00FB3928" w:rsidRPr="006A1873" w:rsidRDefault="00FB3928" w:rsidP="00FB3928">
      <w:pPr>
        <w:spacing w:before="239"/>
        <w:ind w:left="112" w:right="110"/>
        <w:jc w:val="both"/>
        <w:rPr>
          <w:rFonts w:ascii="Calibri" w:hAnsi="Calibri" w:cs="Calibri"/>
        </w:rPr>
      </w:pPr>
      <w:r w:rsidRPr="006A1873">
        <w:rPr>
          <w:rFonts w:ascii="Calibri" w:hAnsi="Calibri" w:cs="Calibri"/>
        </w:rPr>
        <w:t xml:space="preserve">10* Sarà possibile prevedere che, pur restando impregiudicata l’applicazione delle sanzioni previste </w:t>
      </w:r>
      <w:r w:rsidR="006A1873">
        <w:rPr>
          <w:rFonts w:ascii="Calibri" w:hAnsi="Calibri" w:cs="Calibri"/>
        </w:rPr>
        <w:t xml:space="preserve">dalle </w:t>
      </w:r>
      <w:r w:rsidR="006A1873">
        <w:rPr>
          <w:rFonts w:ascii="Calibri" w:hAnsi="Calibri" w:cs="Calibri"/>
        </w:rPr>
        <w:lastRenderedPageBreak/>
        <w:t>Linee Guida US ACLI</w:t>
      </w:r>
      <w:r w:rsidRPr="006A1873">
        <w:rPr>
          <w:rFonts w:ascii="Calibri" w:hAnsi="Calibri" w:cs="Calibri"/>
        </w:rPr>
        <w:t>,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a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carico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di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tutti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coloro</w:t>
      </w:r>
      <w:r w:rsidRPr="006A1873">
        <w:rPr>
          <w:rFonts w:ascii="Calibri" w:hAnsi="Calibri" w:cs="Calibri"/>
          <w:spacing w:val="-4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sono</w:t>
      </w:r>
      <w:r w:rsidRPr="006A1873">
        <w:rPr>
          <w:rFonts w:ascii="Calibri" w:hAnsi="Calibri" w:cs="Calibri"/>
          <w:spacing w:val="-3"/>
        </w:rPr>
        <w:t xml:space="preserve"> </w:t>
      </w:r>
      <w:r w:rsidRPr="006A1873">
        <w:rPr>
          <w:rFonts w:ascii="Calibri" w:hAnsi="Calibri" w:cs="Calibri"/>
        </w:rPr>
        <w:t>assoggettati</w:t>
      </w:r>
      <w:r w:rsidR="006A1873">
        <w:rPr>
          <w:rFonts w:ascii="Calibri" w:hAnsi="Calibri" w:cs="Calibri"/>
        </w:rPr>
        <w:t xml:space="preserve"> </w:t>
      </w:r>
      <w:r w:rsidRPr="006A1873">
        <w:rPr>
          <w:rFonts w:ascii="Calibri" w:hAnsi="Calibri" w:cs="Calibri"/>
        </w:rPr>
        <w:t>tra le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categorie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tenute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all’osservanza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delle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disposizioni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contenute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nel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presente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documento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che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pongano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essere comportamenti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contrari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a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quanto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ivi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indicato,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possono</w:t>
      </w:r>
      <w:r w:rsidRPr="006A1873">
        <w:rPr>
          <w:rFonts w:ascii="Calibri" w:hAnsi="Calibri" w:cs="Calibri"/>
          <w:spacing w:val="-11"/>
        </w:rPr>
        <w:t xml:space="preserve"> </w:t>
      </w:r>
      <w:r w:rsidRPr="006A1873">
        <w:rPr>
          <w:rFonts w:ascii="Calibri" w:hAnsi="Calibri" w:cs="Calibri"/>
        </w:rPr>
        <w:t>essere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irrogate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sanzioni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da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modulare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in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base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alla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gravità del</w:t>
      </w:r>
      <w:r w:rsidRPr="006A1873">
        <w:rPr>
          <w:rFonts w:ascii="Calibri" w:hAnsi="Calibri" w:cs="Calibri"/>
          <w:spacing w:val="-8"/>
        </w:rPr>
        <w:t xml:space="preserve"> </w:t>
      </w:r>
      <w:r w:rsidRPr="006A1873">
        <w:rPr>
          <w:rFonts w:ascii="Calibri" w:hAnsi="Calibri" w:cs="Calibri"/>
        </w:rPr>
        <w:t>comportamento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tenuto: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ad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esempio: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richiamo,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multa,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squalifica</w:t>
      </w:r>
      <w:r w:rsidRPr="006A1873">
        <w:rPr>
          <w:rFonts w:ascii="Calibri" w:hAnsi="Calibri" w:cs="Calibri"/>
          <w:spacing w:val="-9"/>
        </w:rPr>
        <w:t xml:space="preserve"> </w:t>
      </w:r>
      <w:r w:rsidRPr="006A1873">
        <w:rPr>
          <w:rFonts w:ascii="Calibri" w:hAnsi="Calibri" w:cs="Calibri"/>
        </w:rPr>
        <w:t>dallo</w:t>
      </w:r>
      <w:r w:rsidRPr="006A1873">
        <w:rPr>
          <w:rFonts w:ascii="Calibri" w:hAnsi="Calibri" w:cs="Calibri"/>
          <w:spacing w:val="-10"/>
        </w:rPr>
        <w:t xml:space="preserve"> </w:t>
      </w:r>
      <w:r w:rsidRPr="006A1873">
        <w:rPr>
          <w:rFonts w:ascii="Calibri" w:hAnsi="Calibri" w:cs="Calibri"/>
        </w:rPr>
        <w:t>svolgimento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dell’attività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>sportiva</w:t>
      </w:r>
      <w:r w:rsidRPr="006A1873">
        <w:rPr>
          <w:rFonts w:ascii="Calibri" w:hAnsi="Calibri" w:cs="Calibri"/>
          <w:spacing w:val="-7"/>
        </w:rPr>
        <w:t xml:space="preserve"> </w:t>
      </w:r>
      <w:r w:rsidRPr="006A1873">
        <w:rPr>
          <w:rFonts w:ascii="Calibri" w:hAnsi="Calibri" w:cs="Calibri"/>
        </w:rPr>
        <w:t xml:space="preserve">per un determinato periodo, qualora previsto dal rapporto contrattuale instaurato con il tesserato ovvero dalle norme regolamentari della </w:t>
      </w:r>
      <w:r w:rsidR="006A1873" w:rsidRPr="006A1873">
        <w:rPr>
          <w:rFonts w:ascii="Calibri" w:hAnsi="Calibri" w:cs="Calibri"/>
          <w:highlight w:val="yellow"/>
        </w:rPr>
        <w:t>associazione/</w:t>
      </w:r>
      <w:r w:rsidRPr="006A1873">
        <w:rPr>
          <w:rFonts w:ascii="Calibri" w:hAnsi="Calibri" w:cs="Calibri"/>
          <w:highlight w:val="yellow"/>
        </w:rPr>
        <w:t>società</w:t>
      </w:r>
      <w:r w:rsidRPr="006A1873">
        <w:rPr>
          <w:rFonts w:ascii="Calibri" w:hAnsi="Calibri" w:cs="Calibri"/>
        </w:rPr>
        <w:t>.</w:t>
      </w:r>
    </w:p>
    <w:p w14:paraId="248C9E3B" w14:textId="77777777" w:rsidR="003135D1" w:rsidRPr="006A1873" w:rsidRDefault="003135D1" w:rsidP="00FB3928">
      <w:pPr>
        <w:rPr>
          <w:rFonts w:ascii="Calibri" w:hAnsi="Calibri" w:cs="Calibri"/>
        </w:rPr>
      </w:pPr>
    </w:p>
    <w:sectPr w:rsidR="003135D1" w:rsidRPr="006A1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8"/>
    <w:rsid w:val="0015679C"/>
    <w:rsid w:val="003135D1"/>
    <w:rsid w:val="005D33EA"/>
    <w:rsid w:val="006A1873"/>
    <w:rsid w:val="00E354EE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68C1"/>
  <w15:chartTrackingRefBased/>
  <w15:docId w15:val="{83E50E67-22FD-4CE1-97B0-9C69AA02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B3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scicolone</dc:creator>
  <cp:keywords/>
  <dc:description/>
  <cp:lastModifiedBy>Studio eIUS</cp:lastModifiedBy>
  <cp:revision>4</cp:revision>
  <dcterms:created xsi:type="dcterms:W3CDTF">2024-08-08T14:24:00Z</dcterms:created>
  <dcterms:modified xsi:type="dcterms:W3CDTF">2024-08-10T09:41:00Z</dcterms:modified>
</cp:coreProperties>
</file>